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9E" w:rsidRPr="00F8049E" w:rsidRDefault="00F8049E">
      <w:pPr>
        <w:rPr>
          <w:b/>
        </w:rPr>
      </w:pPr>
      <w:bookmarkStart w:id="0" w:name="_GoBack"/>
      <w:bookmarkEnd w:id="0"/>
      <w:r w:rsidRPr="00F8049E">
        <w:rPr>
          <w:b/>
        </w:rPr>
        <w:t>ACUERDO por el que se emiten las Disposiciones en las materias de Recursos Humanos y del Servicio Profesional de Carrera, así como el Manual Administrativo de Aplicación General en materia de Recursos Humanos y Organización y el Manual del Servicio Profesional de Carrera. * Acuerdo publicado en el Diario Oficial de la Federación el 12 de julio de 2010 Última reforma publicada DOF 4 de febrero de 2016</w:t>
      </w:r>
    </w:p>
    <w:p w:rsidR="00861B5B" w:rsidRDefault="00861B5B">
      <w:r>
        <w:t xml:space="preserve">CAPITULO VI </w:t>
      </w:r>
    </w:p>
    <w:p w:rsidR="00F8049E" w:rsidRDefault="00861B5B">
      <w:r>
        <w:t xml:space="preserve">De las Compatibilidades </w:t>
      </w:r>
    </w:p>
    <w:p w:rsidR="00861B5B" w:rsidRDefault="00861B5B">
      <w:r>
        <w:t xml:space="preserve">93. Una misma persona podrá desempeñar dos o más puestos, e incluso prestar servicios </w:t>
      </w:r>
      <w:r w:rsidR="00F8049E">
        <w:t>p</w:t>
      </w:r>
      <w:r>
        <w:t xml:space="preserve">rofesionales mediante contrato bajo el régimen de honorarios con cargo al presupuesto de servicios personales, siempre que cuente con el dictamen autorizado de compatibilidad entre: </w:t>
      </w:r>
    </w:p>
    <w:p w:rsidR="00861B5B" w:rsidRDefault="00861B5B" w:rsidP="00861B5B">
      <w:pPr>
        <w:pStyle w:val="Prrafodelista"/>
        <w:numPr>
          <w:ilvl w:val="0"/>
          <w:numId w:val="1"/>
        </w:numPr>
      </w:pPr>
      <w:r>
        <w:t xml:space="preserve">El puesto que se propone desempeñe la persona involucrada y el puesto o puestos que se encuentre desempeñando en una o varias Instituciones, o </w:t>
      </w:r>
    </w:p>
    <w:p w:rsidR="00861B5B" w:rsidRDefault="00861B5B" w:rsidP="00861B5B">
      <w:pPr>
        <w:pStyle w:val="Prrafodelista"/>
        <w:numPr>
          <w:ilvl w:val="0"/>
          <w:numId w:val="1"/>
        </w:numPr>
      </w:pPr>
      <w:r>
        <w:t xml:space="preserve">El puesto que se propone desempeñe la persona involucrada y las actividades y/o funciones que fueron establecidas en uno o más contratos de prestación de servicios profesionales celebrados con diversa Institución, o </w:t>
      </w:r>
    </w:p>
    <w:p w:rsidR="00861B5B" w:rsidRDefault="00861B5B" w:rsidP="00861B5B">
      <w:pPr>
        <w:pStyle w:val="Prrafodelista"/>
        <w:numPr>
          <w:ilvl w:val="0"/>
          <w:numId w:val="1"/>
        </w:numPr>
      </w:pPr>
      <w:r>
        <w:t xml:space="preserve">Las actividades y funciones del contrato que pretende celebrar la persona involucrada y el puesto o los puestos que desempeña en diversa Institución. </w:t>
      </w:r>
    </w:p>
    <w:p w:rsidR="00861B5B" w:rsidRDefault="00861B5B" w:rsidP="00861B5B">
      <w:r>
        <w:t xml:space="preserve">Únicamente en el caso de puestos de docencia, es posible autorizar compatibilidad para el desempeño de más de un empleo, cargo, comisión o contrato en una misma Institución, incluso misma unidad administrativa. </w:t>
      </w:r>
    </w:p>
    <w:p w:rsidR="00861B5B" w:rsidRDefault="00861B5B" w:rsidP="00861B5B">
      <w:r>
        <w:t xml:space="preserve">En cualquier otro caso diferente a los señalados en el presente numeral se deberá contar con la autorización previa de la DGOR. </w:t>
      </w:r>
    </w:p>
    <w:p w:rsidR="00861B5B" w:rsidRDefault="00861B5B" w:rsidP="00861B5B">
      <w:r>
        <w:t xml:space="preserve">Para que una persona pueda desempeñar dos o más puestos o celebrar dos o más contratos de prestación de servicios profesionales o la combinación de unos con otros, será necesario contar con el dictamen autorizado de compatibilidad de cada uno de ellos con respecto a todos los demás. </w:t>
      </w:r>
    </w:p>
    <w:p w:rsidR="00861B5B" w:rsidRDefault="00861B5B" w:rsidP="00861B5B">
      <w:r>
        <w:t xml:space="preserve">Las remuneraciones que correspondan al desempeño de dos o más puestos, y/o el pago por concepto de honorarios que se pacte en el o en los contratos, deberán ajustarse a los límites establecidos en las disposiciones constitucionales, legales y normativas aplicables. </w:t>
      </w:r>
    </w:p>
    <w:p w:rsidR="00B90D9C" w:rsidRDefault="00861B5B" w:rsidP="00861B5B">
      <w:r>
        <w:t>Si el dictamen de autorización de compatibilidad no es favorable, la persona interesada podrá optar por el puesto o contrato que más convenga a sus intereses.</w:t>
      </w:r>
    </w:p>
    <w:p w:rsidR="00861B5B" w:rsidRDefault="00861B5B">
      <w:r>
        <w:t xml:space="preserve">Quedan excluidos del dictamen de autorización de compatibilidad a que se refieren las presentes Disposiciones, los Consejeros Profesionales de Petróleos Mexicanos y de sus Organismos Subsidiarios en virtud de que éstos se rigen bajo lineamientos propios. Numeral modificado DOF 29/08/2011 </w:t>
      </w:r>
    </w:p>
    <w:p w:rsidR="00861B5B" w:rsidRDefault="00861B5B">
      <w:r>
        <w:t xml:space="preserve">94. Si durante el proceso de ingreso o de contratación para la prestación de servicios profesionales bajo el régimen de honorarios, la persona manifiesta que cuenta con otro empleo, cargo, comisión o contrato en distinta o en la misma Institución, dicha persona previo a ocupar el puesto o a </w:t>
      </w:r>
      <w:r>
        <w:lastRenderedPageBreak/>
        <w:t xml:space="preserve">celebrar el contrato, deberá contar con el dictamen autorizado de compatibilidad que corresponda. </w:t>
      </w:r>
    </w:p>
    <w:p w:rsidR="00861B5B" w:rsidRDefault="00861B5B">
      <w:r>
        <w:t xml:space="preserve">En tanto, la Institución o, en su caso la DGOR, determina la autorización de compatibilidad a que se refiere el párrafo anterior, la persona de que se trata no podrá ocupar el puesto ni estará en posibilidad de celebrar el contrato correspondiente. Párrafo modificado DOF 29/08/2011 </w:t>
      </w:r>
    </w:p>
    <w:p w:rsidR="00861B5B" w:rsidRDefault="00861B5B">
      <w:r>
        <w:t xml:space="preserve">95. Previo a la emisión del dictamen de autorización de compatibilidad, la Institución en la que el interesado preste sus servicios deberá proporcionar la información del puesto que ocupa, a fin de que la DGRH de la Institución en la que pretenda ocupar el puesto o celebrar el contrato cuente con la información que le permita emitir el dictamen de compatibilidad correspondiente. </w:t>
      </w:r>
    </w:p>
    <w:p w:rsidR="00861B5B" w:rsidRDefault="00861B5B">
      <w:r>
        <w:t xml:space="preserve">La DGRH enviará copia del dictamen de compatibilidad que emita a la Institución que le proporcionó la información para ello, para los efectos que procedan. </w:t>
      </w:r>
    </w:p>
    <w:p w:rsidR="00861B5B" w:rsidRDefault="00861B5B">
      <w:r>
        <w:t xml:space="preserve">96. Corresponderá a la DGOR emitir el dictamen de autorización de compatibilidad, cuando: </w:t>
      </w:r>
    </w:p>
    <w:p w:rsidR="00861B5B" w:rsidRDefault="00861B5B">
      <w:r>
        <w:t xml:space="preserve">I. El puesto por ocupar sea igual o mayor al nivel JA1 del Tabulador de Sueldos y Salarios con curva salarial de Sector Central o sus niveles homólogos o el monto de los honorarios del contrato de prestación de servicios a celebrar es igual o superior a la percepción ordinaria correspondiente a dicho nivel, o </w:t>
      </w:r>
    </w:p>
    <w:p w:rsidR="00861B5B" w:rsidRDefault="00861B5B">
      <w:r>
        <w:t xml:space="preserve">II. Las disposiciones jurídicas determinen que le corresponda a la Secretaría. </w:t>
      </w:r>
    </w:p>
    <w:p w:rsidR="00861B5B" w:rsidRDefault="00861B5B">
      <w:r>
        <w:t xml:space="preserve">En estos casos la DGRH de la Institución que pretenda contratar al servidor público que se ubique en los supuestos señalados en este numeral, remitirá a la DGOR la solicitud respectiva. Numeral modificado DOF 29/08/2011 </w:t>
      </w:r>
    </w:p>
    <w:p w:rsidR="00861B5B" w:rsidRDefault="00861B5B">
      <w:r>
        <w:t xml:space="preserve">97. Para efectos de compatibilidad en empleo, cargo, comisión o contrato exclusivos de docencia en el sector educativo se deberá ajustar a los siguientes límites máximos: </w:t>
      </w:r>
    </w:p>
    <w:p w:rsidR="00861B5B" w:rsidRDefault="00861B5B">
      <w:r>
        <w:t xml:space="preserve">I. Hasta cuarenta y dos horas semanales, si dichas actividades o funciones son frente a grupo en diversa plaza, en uno o varios planteles o escuelas, o </w:t>
      </w:r>
    </w:p>
    <w:p w:rsidR="00861B5B" w:rsidRDefault="00861B5B">
      <w:r>
        <w:t xml:space="preserve">II. Hasta cuarenta y ocho horas semanales, si tales actividades o funciones docentes están referidas a las categorías directiva o de supervisión. </w:t>
      </w:r>
    </w:p>
    <w:p w:rsidR="00861B5B" w:rsidRDefault="00861B5B">
      <w:r>
        <w:t xml:space="preserve">98. El cómputo de horas, en actividades docentes, se regirá conforme </w:t>
      </w:r>
      <w:proofErr w:type="gramStart"/>
      <w:r>
        <w:t>a</w:t>
      </w:r>
      <w:proofErr w:type="gramEnd"/>
      <w:r>
        <w:t xml:space="preserve">: </w:t>
      </w:r>
    </w:p>
    <w:p w:rsidR="00861B5B" w:rsidRDefault="00861B5B">
      <w:r>
        <w:t xml:space="preserve">I. Las establecidas en los nombramientos y las claves de cobro, respectivamente; </w:t>
      </w:r>
    </w:p>
    <w:p w:rsidR="00861B5B" w:rsidRDefault="00861B5B">
      <w:r>
        <w:t xml:space="preserve">II. El Modelo de Educación Media Superior y Superior: </w:t>
      </w:r>
    </w:p>
    <w:p w:rsidR="00861B5B" w:rsidRDefault="00861B5B">
      <w:r>
        <w:t xml:space="preserve">a) Equivalentes a veinte horas semanales, las correspondientes a plazas de medio tiempo; </w:t>
      </w:r>
    </w:p>
    <w:p w:rsidR="00861B5B" w:rsidRDefault="00861B5B">
      <w:r>
        <w:t xml:space="preserve">b) Equivalentes a treinta horas semanales, las plazas de tres cuartos de tiempo, y </w:t>
      </w:r>
    </w:p>
    <w:p w:rsidR="00861B5B" w:rsidRDefault="00861B5B">
      <w:r>
        <w:t xml:space="preserve">c) Equivalentes a cuarenta horas semanales, las plazas de tiempo completo. </w:t>
      </w:r>
    </w:p>
    <w:p w:rsidR="00861B5B" w:rsidRDefault="00861B5B">
      <w:r>
        <w:t>III. Derogado</w:t>
      </w:r>
    </w:p>
    <w:p w:rsidR="00861B5B" w:rsidRDefault="00861B5B">
      <w:r>
        <w:lastRenderedPageBreak/>
        <w:t xml:space="preserve">Otorgada una autorización de compatibilidad al personal docente, esta surtirá efectos hasta en tanto no cambie el número de horas autorizado, los horarios asignados y el lugar de adscripción de cada empleo, cargo, comisión o contrato. </w:t>
      </w:r>
    </w:p>
    <w:p w:rsidR="00861B5B" w:rsidRDefault="00861B5B">
      <w:r>
        <w:t xml:space="preserve">Excepcionalmente estas autorizaciones podrán prorrogarse hasta por un periodo de 90 días, cuando dentro de los límites de las cuarenta y dos horas, se dé un incremento en el número de horas, en el entendido que dentro del mismo plazo deberá el servidor público solicitar y obtener la autorización de compatibilidad correspondiente. </w:t>
      </w:r>
    </w:p>
    <w:p w:rsidR="00861B5B" w:rsidRDefault="00861B5B">
      <w:r>
        <w:t xml:space="preserve">99. Para emitir el dictamen de compatibilidad se requiere al menos contar, con: </w:t>
      </w:r>
    </w:p>
    <w:p w:rsidR="00861B5B" w:rsidRDefault="00861B5B">
      <w:r>
        <w:t xml:space="preserve">I. La descripción y perfil del puesto que se pretende ocupar o con la propuesta de contrato de prestación de servicios profesionales a celebrar; </w:t>
      </w:r>
    </w:p>
    <w:p w:rsidR="00861B5B" w:rsidRDefault="00861B5B">
      <w:r>
        <w:t xml:space="preserve">II. La descripción del puesto o puestos que el candidato ocupa, en su caso, el contrato o contratos de prestación de servicios profesionales bajo el régimen de honorarios, en que se puedan constatar: </w:t>
      </w:r>
    </w:p>
    <w:p w:rsidR="00861B5B" w:rsidRDefault="00861B5B">
      <w:r>
        <w:t xml:space="preserve">a) Dependencia o entidad en que se prestan servicios; </w:t>
      </w:r>
    </w:p>
    <w:p w:rsidR="00861B5B" w:rsidRDefault="00861B5B">
      <w:r>
        <w:t xml:space="preserve">b) Ubicación del o los centros de trabajo; </w:t>
      </w:r>
    </w:p>
    <w:p w:rsidR="00861B5B" w:rsidRDefault="00861B5B">
      <w:r>
        <w:t xml:space="preserve">c) Horarios y jornadas de labores; </w:t>
      </w:r>
    </w:p>
    <w:p w:rsidR="00861B5B" w:rsidRDefault="00861B5B">
      <w:r>
        <w:t xml:space="preserve">d) La denominación del puesto, su grupo, grado y nivel, las funciones conferidas a éste, o en su defecto, el objeto del contrato, las actividades o funciones en él establecidas; </w:t>
      </w:r>
    </w:p>
    <w:p w:rsidR="00861B5B" w:rsidRDefault="00861B5B">
      <w:r>
        <w:t xml:space="preserve">e) Particularidades, características, exigencias y condiciones en que desempeña el o los puestos que ocupa, o bien, presta servicios profesionales, entre otras: </w:t>
      </w:r>
    </w:p>
    <w:p w:rsidR="00861B5B" w:rsidRDefault="00861B5B">
      <w:r>
        <w:t xml:space="preserve">i. Uso de equipo técnico; </w:t>
      </w:r>
    </w:p>
    <w:p w:rsidR="00861B5B" w:rsidRDefault="00861B5B">
      <w:r>
        <w:t xml:space="preserve">ii. Exposición a riesgo por el ejercicio de atribuciones o por exposición a materiales infecto contagiosos, radiactivos o peligrosos, y </w:t>
      </w:r>
    </w:p>
    <w:p w:rsidR="00861B5B" w:rsidRDefault="00861B5B">
      <w:r>
        <w:t xml:space="preserve">iii. Disponibilidad para viajar o cambiar de domicilio. </w:t>
      </w:r>
    </w:p>
    <w:p w:rsidR="00861B5B" w:rsidRDefault="00861B5B">
      <w:r>
        <w:t xml:space="preserve">f) El monto por concepto de honorarios, y </w:t>
      </w:r>
    </w:p>
    <w:p w:rsidR="00861B5B" w:rsidRDefault="00861B5B">
      <w:r>
        <w:t xml:space="preserve">g) Cuando corresponda, la manifestación bajo protesta de decir verdad, de no encontrarse disfrutando de licencia con o sin goce de sueldo en diverso empleo, cargo, comisión de base, independientemente del motivo que la originó, en distinta plaza al o los involucrados en la solicitud de dictamen, cuando el dictamen tenga por objeto la valoración de actividades o funciones docentes. </w:t>
      </w:r>
    </w:p>
    <w:p w:rsidR="00861B5B" w:rsidRDefault="00861B5B">
      <w:r>
        <w:t xml:space="preserve">100. El dictamen de compatibilidad, entre otros aspectos, hará constar expresamente: </w:t>
      </w:r>
    </w:p>
    <w:p w:rsidR="00861B5B" w:rsidRDefault="00861B5B">
      <w:r>
        <w:t xml:space="preserve">I. Si las funciones o actividades a desarrollar en los puestos o contrato, de que se trate: </w:t>
      </w:r>
    </w:p>
    <w:p w:rsidR="00861B5B" w:rsidRDefault="00861B5B">
      <w:r>
        <w:t xml:space="preserve">a) Son o no excluyentes entre sí, o </w:t>
      </w:r>
    </w:p>
    <w:p w:rsidR="00861B5B" w:rsidRDefault="00861B5B">
      <w:r>
        <w:t xml:space="preserve">b) Implican o pudieran originar conflicto de intereses. </w:t>
      </w:r>
    </w:p>
    <w:p w:rsidR="00861B5B" w:rsidRDefault="00861B5B">
      <w:r>
        <w:lastRenderedPageBreak/>
        <w:t>II. Si existe o no la posibilidad de desempeñar los puestos o realizar las actividades o funciones a pactar, adecuadamente, en razón de:</w:t>
      </w:r>
    </w:p>
    <w:p w:rsidR="00861B5B" w:rsidRDefault="00861B5B">
      <w:r>
        <w:t xml:space="preserve">a) El horario y jornada de trabajo que a cada puesto corresponde, en su caso, respecto de las actividades o funciones que realiza o por realizar mediante contrato bajo el régimen de honorarios; </w:t>
      </w:r>
    </w:p>
    <w:p w:rsidR="00861B5B" w:rsidRDefault="00861B5B">
      <w:r>
        <w:t xml:space="preserve">b) Las particularidades, características, exigencias y condiciones de los puestos de que se trate o sobre las actividades o funciones que se encuentren pactadas o por pactar; </w:t>
      </w:r>
    </w:p>
    <w:p w:rsidR="00861B5B" w:rsidRDefault="00861B5B">
      <w:r>
        <w:t xml:space="preserve">c) La ubicación de los centros de trabajo y del domicilio del servidor público, y </w:t>
      </w:r>
    </w:p>
    <w:p w:rsidR="00861B5B" w:rsidRDefault="00861B5B">
      <w:r>
        <w:t xml:space="preserve">d) El desempeño de un puesto que no fue manifestado por el candidato o por encontrarse éste gozando de licencia con o sin goce de sueldo en puesto diverso. </w:t>
      </w:r>
    </w:p>
    <w:p w:rsidR="00861B5B" w:rsidRDefault="00861B5B">
      <w:r>
        <w:t xml:space="preserve">III. Si existe o no prohibición legal o contractual, para que se desempeñe por una misma persona los puestos de que se trate, o para continuar prestando sus servicios profesionales o para pactar la celebración del contrato; </w:t>
      </w:r>
    </w:p>
    <w:p w:rsidR="00861B5B" w:rsidRDefault="00861B5B">
      <w:r>
        <w:t xml:space="preserve">IV. Si en caso de recibir las remuneraciones que correspondan al puesto que se pretende ocupar se rebasaría el límite previsto en artículo 127 de la Constitución Política de los Estados Unidos Mexicanos; </w:t>
      </w:r>
    </w:p>
    <w:p w:rsidR="00861B5B" w:rsidRDefault="00861B5B" w:rsidP="00861B5B">
      <w:pPr>
        <w:pStyle w:val="Prrafodelista"/>
        <w:numPr>
          <w:ilvl w:val="0"/>
          <w:numId w:val="2"/>
        </w:numPr>
      </w:pPr>
      <w:r>
        <w:t xml:space="preserve">Si se trata de un trabajo técnico calificado o de alta especialización; Fracción modificada DOF 06/09/2012 </w:t>
      </w:r>
    </w:p>
    <w:p w:rsidR="00861B5B" w:rsidRDefault="00861B5B" w:rsidP="00861B5B">
      <w:pPr>
        <w:pStyle w:val="Prrafodelista"/>
        <w:numPr>
          <w:ilvl w:val="0"/>
          <w:numId w:val="2"/>
        </w:numPr>
      </w:pPr>
      <w:r>
        <w:t xml:space="preserve">VI. Cuando corresponda, el número de horas en actividades o funciones docentes, si son frente a grupo o están referidas a las categorías directiva o de supervisión, además de los horarios asignados y los lugares en que habrá de realizarse, y Fracción modificada DOF 06/09/2012 </w:t>
      </w:r>
    </w:p>
    <w:p w:rsidR="00F8049E" w:rsidRDefault="00861B5B" w:rsidP="00F8049E">
      <w:pPr>
        <w:pStyle w:val="Prrafodelista"/>
        <w:numPr>
          <w:ilvl w:val="0"/>
          <w:numId w:val="2"/>
        </w:numPr>
      </w:pPr>
      <w:r>
        <w:t>VII. Otorgada una autorización de compatibilidad, esta surtirá efectos hasta en tanto no cambien las condiciones de cada empleo, cargo, comisión o contrato en que fue autorizada. Fracción adicionada DOF 29/08/2011</w:t>
      </w:r>
    </w:p>
    <w:p w:rsidR="00861B5B" w:rsidRDefault="00861B5B" w:rsidP="00F8049E">
      <w:r>
        <w:t>El dictamen, se comunicará con antelación a la fecha en que se pretenda ocupar el puesto o pretenda celebrar el contrato, a la DGRH de la Institución en que labore o preste servicios profesionales por honorarios el interesado y al candidato.</w:t>
      </w:r>
    </w:p>
    <w:p w:rsidR="00861B5B" w:rsidRDefault="00861B5B"/>
    <w:sectPr w:rsidR="00861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CC0"/>
    <w:multiLevelType w:val="hybridMultilevel"/>
    <w:tmpl w:val="6EE2606A"/>
    <w:lvl w:ilvl="0" w:tplc="EA0E9D5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835FD"/>
    <w:multiLevelType w:val="hybridMultilevel"/>
    <w:tmpl w:val="E996E5C4"/>
    <w:lvl w:ilvl="0" w:tplc="C0921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5B"/>
    <w:rsid w:val="00861B5B"/>
    <w:rsid w:val="00B90D9C"/>
    <w:rsid w:val="00F8049E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CECyT 3</dc:creator>
  <cp:lastModifiedBy>cecati</cp:lastModifiedBy>
  <cp:revision>2</cp:revision>
  <dcterms:created xsi:type="dcterms:W3CDTF">2017-11-09T20:04:00Z</dcterms:created>
  <dcterms:modified xsi:type="dcterms:W3CDTF">2017-11-09T20:04:00Z</dcterms:modified>
</cp:coreProperties>
</file>